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9C9" w:rsidRDefault="006649C9" w:rsidP="006649C9">
      <w:pPr>
        <w:rPr>
          <w:lang w:val="tt-RU"/>
        </w:rPr>
      </w:pPr>
      <w:r>
        <w:rPr>
          <w:b/>
          <w:lang w:val="tt-RU"/>
        </w:rPr>
        <w:t>Укытуның планлаштырыла торган нәтиҗәләре</w:t>
      </w:r>
    </w:p>
    <w:p w:rsidR="006649C9" w:rsidRDefault="006649C9" w:rsidP="006649C9">
      <w:pPr>
        <w:rPr>
          <w:lang w:val="tt-RU"/>
        </w:rPr>
      </w:pPr>
      <w:r>
        <w:rPr>
          <w:b/>
          <w:lang w:val="tt-RU"/>
        </w:rPr>
        <w:t>Шәхескә кагылышлы нәтиҗәләр:</w:t>
      </w:r>
    </w:p>
    <w:p w:rsidR="006649C9" w:rsidRDefault="006649C9" w:rsidP="006649C9">
      <w:pPr>
        <w:jc w:val="both"/>
        <w:rPr>
          <w:lang w:val="tt-RU"/>
        </w:rPr>
      </w:pPr>
      <w:r>
        <w:rPr>
          <w:lang w:val="tt-RU"/>
        </w:rPr>
        <w:t xml:space="preserve">-  шәхесара һәм  мәдәниятара аралашуда татар теленә карата ихтирамлы караш булдыру һәм аны яхшы өйрәнү теләге тудыру; </w:t>
      </w:r>
    </w:p>
    <w:p w:rsidR="006649C9" w:rsidRDefault="006649C9" w:rsidP="006649C9">
      <w:pPr>
        <w:jc w:val="both"/>
        <w:rPr>
          <w:lang w:val="tt-RU"/>
        </w:rPr>
      </w:pPr>
      <w:r>
        <w:rPr>
          <w:lang w:val="tt-RU"/>
        </w:rPr>
        <w:t xml:space="preserve">-  әхлакый кагыйдәләрдә ориентлашу, аларны үтәүнең мәҗбүрилеген аңлау; </w:t>
      </w:r>
    </w:p>
    <w:p w:rsidR="006649C9" w:rsidRDefault="006649C9" w:rsidP="006649C9">
      <w:pPr>
        <w:jc w:val="both"/>
        <w:rPr>
          <w:lang w:val="tt-RU"/>
        </w:rPr>
      </w:pPr>
      <w:r>
        <w:rPr>
          <w:lang w:val="tt-RU"/>
        </w:rPr>
        <w:t xml:space="preserve">-  әдәби  әсәрләрдәге төрле тормыш ситуацияләренә һәм геройларның гамәлләренә гомүмкешелек нормаларыннан чыгып бәя бирү; </w:t>
      </w:r>
    </w:p>
    <w:p w:rsidR="006649C9" w:rsidRDefault="006649C9" w:rsidP="006649C9">
      <w:pPr>
        <w:jc w:val="both"/>
        <w:rPr>
          <w:lang w:val="tt-RU"/>
        </w:rPr>
      </w:pPr>
      <w:r>
        <w:rPr>
          <w:lang w:val="tt-RU"/>
        </w:rPr>
        <w:t xml:space="preserve">-  “гаилә”, “туган ил”, “мәрхәмәтлелек”,  төшенчәләрен кабул итү, укучыда “башкаларга карата түземлелек, кайгыртучанлык”, “кеше кадерен белү” кебек хисләр формалашу. </w:t>
      </w:r>
    </w:p>
    <w:p w:rsidR="006649C9" w:rsidRDefault="006649C9" w:rsidP="006649C9">
      <w:pPr>
        <w:rPr>
          <w:b/>
          <w:lang w:val="tt-RU"/>
        </w:rPr>
      </w:pPr>
      <w:r>
        <w:rPr>
          <w:b/>
          <w:lang w:val="tt-RU"/>
        </w:rPr>
        <w:t>Метапредмет нәтиҗәләре:</w:t>
      </w:r>
    </w:p>
    <w:p w:rsidR="006649C9" w:rsidRDefault="006649C9" w:rsidP="006649C9">
      <w:pPr>
        <w:rPr>
          <w:b/>
          <w:lang w:val="tt-RU"/>
        </w:rPr>
      </w:pPr>
      <w:r>
        <w:rPr>
          <w:lang w:val="tt-RU"/>
        </w:rPr>
        <w:t xml:space="preserve">Төп  гомуми  белем бирү баскычында  татар  теле  һәм  әдәбиятын  укыту,  танып  белү чарасы буларак, укучыларның фикер йөртү, интеллектуаль һәм иҗади сәләтләрен үстерүгә, шулай ук, реаль тормышта туган проблемаларны хәл итү өчен кирәк булган универсаль уку гамәлләрен (танып белү, регулятив, коммуникатив) формалаштыруга хезмәт итә. Укучыларда мәгълүмати җәмгыятьтә яшәү һәм эшләү өчен кирәкле күнекмәләр үстерелә. Укучылар текст, күрмә-график рәсемнәр, хәрәкәтле  яисә  хәрәкәтсез  сурәтләр, ягъни төрле коммуникацион технологияләр аша тапшырыла торган  мәгълүмати  объектлар белән эшләү тәҗрибәсе ала; презентацион материаллар әзерләп, зур булмаган аудитория алдында чыгыш ясарга өйрәнә; укучыларда, компьютер яисә МКТнең башка чаралары белән эш иткәндә, сәламәтлеккә зыян китерми торган эш алымнарын куллана алу  күнекмәләре формалаша. </w:t>
      </w:r>
    </w:p>
    <w:p w:rsidR="006649C9" w:rsidRDefault="006649C9" w:rsidP="006649C9">
      <w:pPr>
        <w:jc w:val="both"/>
        <w:rPr>
          <w:b/>
          <w:lang w:val="tt-RU"/>
        </w:rPr>
      </w:pPr>
      <w:r>
        <w:rPr>
          <w:b/>
          <w:lang w:val="tt-RU"/>
        </w:rPr>
        <w:t xml:space="preserve">Танып-белү гамәлләре: </w:t>
      </w:r>
    </w:p>
    <w:p w:rsidR="006649C9" w:rsidRDefault="006649C9" w:rsidP="006649C9">
      <w:pPr>
        <w:jc w:val="both"/>
        <w:rPr>
          <w:lang w:val="tt-RU"/>
        </w:rPr>
      </w:pPr>
      <w:r>
        <w:rPr>
          <w:lang w:val="tt-RU"/>
        </w:rPr>
        <w:t xml:space="preserve">-  фикерләүне үстерү белән бәйле психик функцияләр: логик фикерләү, сәбәп-нәтиҗә бәйләнешләрен табу, индуктив, дедуктив фикерли белү; </w:t>
      </w:r>
    </w:p>
    <w:p w:rsidR="006649C9" w:rsidRDefault="006649C9" w:rsidP="006649C9">
      <w:pPr>
        <w:jc w:val="both"/>
        <w:rPr>
          <w:lang w:val="tt-RU"/>
        </w:rPr>
      </w:pPr>
      <w:r>
        <w:rPr>
          <w:lang w:val="tt-RU"/>
        </w:rPr>
        <w:t xml:space="preserve">-  иҗади һәм эзләнү характерындагы  проблеманы  билгеләү,  аларны  чишү  өчен алгоритм булдыру; </w:t>
      </w:r>
    </w:p>
    <w:p w:rsidR="006649C9" w:rsidRDefault="006649C9" w:rsidP="006649C9">
      <w:pPr>
        <w:jc w:val="both"/>
        <w:rPr>
          <w:lang w:val="tt-RU"/>
        </w:rPr>
      </w:pPr>
      <w:r>
        <w:rPr>
          <w:lang w:val="tt-RU"/>
        </w:rPr>
        <w:t xml:space="preserve">-   объектларнычагыштыру, классификацияләүөченуртакбилгеләрнебилгеләү; </w:t>
      </w:r>
    </w:p>
    <w:p w:rsidR="006649C9" w:rsidRDefault="006649C9" w:rsidP="006649C9">
      <w:pPr>
        <w:jc w:val="both"/>
        <w:rPr>
          <w:lang w:val="tt-RU"/>
        </w:rPr>
      </w:pPr>
      <w:r>
        <w:rPr>
          <w:lang w:val="tt-RU"/>
        </w:rPr>
        <w:t xml:space="preserve">-  төпмәгълүматныаеру, укылган яки тыңланганмәгълүматныңэчтәлегенәбәябирәбелү; </w:t>
      </w:r>
    </w:p>
    <w:p w:rsidR="006649C9" w:rsidRDefault="006649C9" w:rsidP="006649C9">
      <w:pPr>
        <w:jc w:val="both"/>
        <w:rPr>
          <w:lang w:val="tt-RU"/>
        </w:rPr>
      </w:pPr>
      <w:r>
        <w:rPr>
          <w:lang w:val="tt-RU"/>
        </w:rPr>
        <w:t xml:space="preserve">-  тиешлемәгълүматны табу өчен, энциклопедия, белешмәләр, сүзлекләр, электрон ресурсларкуллану. </w:t>
      </w:r>
    </w:p>
    <w:p w:rsidR="006649C9" w:rsidRDefault="006649C9" w:rsidP="006649C9">
      <w:pPr>
        <w:jc w:val="both"/>
        <w:rPr>
          <w:b/>
          <w:lang w:val="tt-RU"/>
        </w:rPr>
      </w:pPr>
      <w:r>
        <w:rPr>
          <w:b/>
          <w:lang w:val="tt-RU"/>
        </w:rPr>
        <w:t xml:space="preserve">Регулятивгамәлләр: </w:t>
      </w:r>
    </w:p>
    <w:p w:rsidR="006649C9" w:rsidRDefault="006649C9" w:rsidP="006649C9">
      <w:pPr>
        <w:jc w:val="both"/>
        <w:rPr>
          <w:lang w:val="tt-RU"/>
        </w:rPr>
      </w:pPr>
      <w:r>
        <w:rPr>
          <w:lang w:val="tt-RU"/>
        </w:rPr>
        <w:t xml:space="preserve">-  дәрескәкирәклеуку-язуәсбапларынәзерлиһәмаларбеләндөресэшитәбелү; </w:t>
      </w:r>
    </w:p>
    <w:p w:rsidR="006649C9" w:rsidRDefault="006649C9" w:rsidP="006649C9">
      <w:pPr>
        <w:jc w:val="both"/>
        <w:rPr>
          <w:lang w:val="tt-RU"/>
        </w:rPr>
      </w:pPr>
      <w:r>
        <w:rPr>
          <w:lang w:val="tt-RU"/>
        </w:rPr>
        <w:t xml:space="preserve">-  дәрестәэшурынынмөстәкыйльәзерлибелүһәмтәртиптәтотукүнекмәләренүстерү; </w:t>
      </w:r>
    </w:p>
    <w:p w:rsidR="006649C9" w:rsidRDefault="006649C9" w:rsidP="006649C9">
      <w:pPr>
        <w:jc w:val="both"/>
        <w:rPr>
          <w:lang w:val="tt-RU"/>
        </w:rPr>
      </w:pPr>
      <w:r>
        <w:rPr>
          <w:lang w:val="tt-RU"/>
        </w:rPr>
        <w:t xml:space="preserve">-  укухезмәтендәүзеңәмаксат куя, бурычларныбилгелибелү;  </w:t>
      </w:r>
    </w:p>
    <w:p w:rsidR="006649C9" w:rsidRDefault="006649C9" w:rsidP="006649C9">
      <w:pPr>
        <w:jc w:val="both"/>
        <w:rPr>
          <w:lang w:val="tt-RU"/>
        </w:rPr>
      </w:pPr>
      <w:r>
        <w:rPr>
          <w:lang w:val="tt-RU"/>
        </w:rPr>
        <w:t xml:space="preserve">-  эштәртибенаңлап, укуэшчәнлегеноештыра, нәтиҗәлеэшалымнарынтабабелү; </w:t>
      </w:r>
    </w:p>
    <w:p w:rsidR="006649C9" w:rsidRDefault="006649C9" w:rsidP="006649C9">
      <w:pPr>
        <w:jc w:val="both"/>
        <w:rPr>
          <w:lang w:val="tt-RU"/>
        </w:rPr>
      </w:pPr>
      <w:r>
        <w:rPr>
          <w:lang w:val="tt-RU"/>
        </w:rPr>
        <w:t xml:space="preserve">-  укуэшчәнлегенәтиҗәләренконтрольгә ала белү; </w:t>
      </w:r>
    </w:p>
    <w:p w:rsidR="006649C9" w:rsidRDefault="006649C9" w:rsidP="006649C9">
      <w:pPr>
        <w:jc w:val="both"/>
        <w:rPr>
          <w:lang w:val="tt-RU"/>
        </w:rPr>
      </w:pPr>
      <w:r>
        <w:rPr>
          <w:lang w:val="tt-RU"/>
        </w:rPr>
        <w:t xml:space="preserve">-  билгеләгәнкритерийларгатаянып, эшсыйфатынабәябирәбелү; </w:t>
      </w:r>
    </w:p>
    <w:p w:rsidR="006649C9" w:rsidRDefault="006649C9" w:rsidP="006649C9">
      <w:pPr>
        <w:jc w:val="both"/>
        <w:rPr>
          <w:lang w:val="tt-RU"/>
        </w:rPr>
      </w:pPr>
      <w:r>
        <w:rPr>
          <w:lang w:val="tt-RU"/>
        </w:rPr>
        <w:t xml:space="preserve">-  укудагыуңышларның, уңышсызлыкларныңсәбәбенаңлый, анализлыйһәм, кирәкбулганда, төзәтмәләркертәбелү; -  ихтыяркөче, максатчанлык, активлыккебексәләтләрнеформалаштыру. </w:t>
      </w:r>
    </w:p>
    <w:p w:rsidR="006649C9" w:rsidRDefault="006649C9" w:rsidP="006649C9">
      <w:pPr>
        <w:jc w:val="both"/>
        <w:rPr>
          <w:b/>
          <w:lang w:val="tt-RU"/>
        </w:rPr>
      </w:pPr>
      <w:r>
        <w:rPr>
          <w:b/>
          <w:lang w:val="tt-RU"/>
        </w:rPr>
        <w:t xml:space="preserve">Коммуникативгамәлләр: </w:t>
      </w:r>
    </w:p>
    <w:p w:rsidR="006649C9" w:rsidRDefault="006649C9" w:rsidP="006649C9">
      <w:pPr>
        <w:jc w:val="both"/>
        <w:rPr>
          <w:lang w:val="tt-RU"/>
        </w:rPr>
      </w:pPr>
      <w:r>
        <w:rPr>
          <w:lang w:val="tt-RU"/>
        </w:rPr>
        <w:t xml:space="preserve">-  әңгәмәдәшеңнеңфикерентыңлый, аңа туры килерлекҗавапбирәбелү; </w:t>
      </w:r>
    </w:p>
    <w:p w:rsidR="006649C9" w:rsidRDefault="006649C9" w:rsidP="006649C9">
      <w:pPr>
        <w:jc w:val="both"/>
        <w:rPr>
          <w:lang w:val="tt-RU"/>
        </w:rPr>
      </w:pPr>
      <w:r>
        <w:rPr>
          <w:lang w:val="tt-RU"/>
        </w:rPr>
        <w:lastRenderedPageBreak/>
        <w:t xml:space="preserve">-  әңгәмәдәшеңбеләнаралашукалыбынтөзү; </w:t>
      </w:r>
    </w:p>
    <w:p w:rsidR="006649C9" w:rsidRDefault="006649C9" w:rsidP="006649C9">
      <w:pPr>
        <w:jc w:val="both"/>
        <w:rPr>
          <w:lang w:val="tt-RU"/>
        </w:rPr>
      </w:pPr>
      <w:r>
        <w:rPr>
          <w:lang w:val="tt-RU"/>
        </w:rPr>
        <w:t xml:space="preserve">-  аралашабелүсәләтенүстерү (аралашучанлык, хислелек, эмпатияхисләре); </w:t>
      </w:r>
    </w:p>
    <w:p w:rsidR="006649C9" w:rsidRDefault="006649C9" w:rsidP="006649C9">
      <w:pPr>
        <w:jc w:val="both"/>
        <w:rPr>
          <w:lang w:val="tt-RU"/>
        </w:rPr>
      </w:pPr>
      <w:r>
        <w:rPr>
          <w:lang w:val="tt-RU"/>
        </w:rPr>
        <w:t xml:space="preserve">-  парлардаһәмкүмәкэшлибелү; </w:t>
      </w:r>
    </w:p>
    <w:p w:rsidR="006649C9" w:rsidRDefault="006649C9" w:rsidP="006649C9">
      <w:pPr>
        <w:jc w:val="both"/>
        <w:rPr>
          <w:lang w:val="tt-RU"/>
        </w:rPr>
      </w:pPr>
      <w:r>
        <w:rPr>
          <w:lang w:val="tt-RU"/>
        </w:rPr>
        <w:t xml:space="preserve">-  мәгълүматнытуплауөчен, күмәкэшчәнлектәкатнашу; </w:t>
      </w:r>
    </w:p>
    <w:p w:rsidR="006649C9" w:rsidRDefault="006649C9" w:rsidP="006649C9">
      <w:pPr>
        <w:jc w:val="both"/>
        <w:rPr>
          <w:lang w:val="tt-RU"/>
        </w:rPr>
      </w:pPr>
      <w:r>
        <w:rPr>
          <w:lang w:val="tt-RU"/>
        </w:rPr>
        <w:t xml:space="preserve">-  әңгәмәдәшеңбеләнсөйләшүнебашлый, дәвамитә, тәмамлыйбелү. </w:t>
      </w:r>
    </w:p>
    <w:p w:rsidR="006649C9" w:rsidRPr="006649C9" w:rsidRDefault="006649C9" w:rsidP="006649C9">
      <w:pPr>
        <w:jc w:val="center"/>
        <w:rPr>
          <w:b/>
          <w:lang w:val="tt-RU"/>
        </w:rPr>
      </w:pPr>
      <w:r w:rsidRPr="006649C9">
        <w:rPr>
          <w:b/>
          <w:lang w:val="tt-RU"/>
        </w:rPr>
        <w:t>Предмет нәтиҗәләре:</w:t>
      </w:r>
    </w:p>
    <w:p w:rsidR="006649C9" w:rsidRPr="006649C9" w:rsidRDefault="006649C9" w:rsidP="006649C9">
      <w:pPr>
        <w:jc w:val="both"/>
        <w:rPr>
          <w:lang w:val="tt-RU"/>
        </w:rPr>
      </w:pPr>
      <w:r w:rsidRPr="006649C9">
        <w:rPr>
          <w:lang w:val="tt-RU"/>
        </w:rPr>
        <w:t>-  укучыларныңкоммуникативкомпетенциясен (аралашуосталыгын) үстерү,  ягъни татар телендәсөйләшүчеләрбеләнтелдән яки язмачааралашукүнекмәләребулдыру; -  коммуникативбурычлар куя һәмхәлитәбелү, адекватрәвештәарашуныңвербаль</w:t>
      </w:r>
    </w:p>
    <w:p w:rsidR="006649C9" w:rsidRPr="006649C9" w:rsidRDefault="006649C9" w:rsidP="006649C9">
      <w:pPr>
        <w:jc w:val="both"/>
        <w:rPr>
          <w:lang w:val="tt-RU"/>
        </w:rPr>
      </w:pPr>
      <w:r w:rsidRPr="006649C9">
        <w:rPr>
          <w:lang w:val="tt-RU"/>
        </w:rPr>
        <w:t xml:space="preserve">һәмвербальбулмаганчараларыннан,  сөйләм  этикеты  үрнәкләреннәнфайдаланаалу, итагатьлеһәмкиңкүңеллеәңгәмәдәшбулу; </w:t>
      </w:r>
    </w:p>
    <w:p w:rsidR="006649C9" w:rsidRDefault="006649C9" w:rsidP="006649C9">
      <w:pPr>
        <w:jc w:val="both"/>
        <w:rPr>
          <w:lang w:val="tt-RU"/>
        </w:rPr>
      </w:pPr>
      <w:r w:rsidRPr="006649C9">
        <w:rPr>
          <w:lang w:val="tt-RU"/>
        </w:rPr>
        <w:t>-  “Татар теле һәмәдәбияты” предметына  карата  уңай  мотивация  һәмтотрыклыкызыксынубулдыруһәмшуларнигезендәбелемалуныңалдагыбаскычларында татар теленуңышлыүзләштергәшартлартудыру.</w:t>
      </w:r>
    </w:p>
    <w:p w:rsidR="006649C9" w:rsidRDefault="006649C9" w:rsidP="006649C9">
      <w:pPr>
        <w:jc w:val="both"/>
        <w:rPr>
          <w:lang w:val="tt-RU"/>
        </w:rPr>
      </w:pPr>
    </w:p>
    <w:p w:rsidR="006649C9" w:rsidRDefault="006649C9" w:rsidP="006649C9">
      <w:pPr>
        <w:jc w:val="both"/>
        <w:rPr>
          <w:lang w:val="tt-RU"/>
        </w:rPr>
      </w:pPr>
    </w:p>
    <w:p w:rsidR="006649C9" w:rsidRDefault="006649C9" w:rsidP="006649C9">
      <w:pPr>
        <w:jc w:val="both"/>
        <w:rPr>
          <w:lang w:val="tt-RU"/>
        </w:rPr>
      </w:pPr>
    </w:p>
    <w:p w:rsidR="006649C9" w:rsidRDefault="006649C9" w:rsidP="006649C9">
      <w:pPr>
        <w:jc w:val="both"/>
        <w:rPr>
          <w:lang w:val="tt-RU"/>
        </w:rPr>
      </w:pPr>
    </w:p>
    <w:p w:rsidR="006649C9" w:rsidRDefault="006649C9" w:rsidP="006649C9">
      <w:pPr>
        <w:rPr>
          <w:b/>
          <w:lang w:val="tt-RU"/>
        </w:rPr>
      </w:pPr>
      <w:r>
        <w:rPr>
          <w:b/>
          <w:lang w:val="tt-RU"/>
        </w:rPr>
        <w:t xml:space="preserve">                                                                                                 ПРОГРАММА МАТЕРИАЛЫНЫҢ  ЭЧТӘЛЕГЕ</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095"/>
        <w:gridCol w:w="8107"/>
      </w:tblGrid>
      <w:tr w:rsidR="006649C9" w:rsidTr="006649C9">
        <w:tc>
          <w:tcPr>
            <w:tcW w:w="6095" w:type="dxa"/>
            <w:tcBorders>
              <w:top w:val="single" w:sz="4" w:space="0" w:color="auto"/>
              <w:left w:val="single" w:sz="4" w:space="0" w:color="auto"/>
              <w:bottom w:val="single" w:sz="4" w:space="0" w:color="auto"/>
              <w:right w:val="single" w:sz="4" w:space="0" w:color="auto"/>
            </w:tcBorders>
            <w:hideMark/>
          </w:tcPr>
          <w:p w:rsidR="006649C9" w:rsidRDefault="006649C9">
            <w:pPr>
              <w:spacing w:line="256" w:lineRule="auto"/>
              <w:jc w:val="center"/>
              <w:rPr>
                <w:b/>
                <w:lang w:val="tt-RU"/>
              </w:rPr>
            </w:pPr>
            <w:r>
              <w:rPr>
                <w:b/>
                <w:lang w:val="tt-RU"/>
              </w:rPr>
              <w:t>Предмет буенча билгеләнгән тематик эчтәлек, сәгатьләр саны</w:t>
            </w:r>
          </w:p>
        </w:tc>
        <w:tc>
          <w:tcPr>
            <w:tcW w:w="8107" w:type="dxa"/>
            <w:tcBorders>
              <w:top w:val="single" w:sz="4" w:space="0" w:color="auto"/>
              <w:left w:val="single" w:sz="4" w:space="0" w:color="auto"/>
              <w:bottom w:val="single" w:sz="4" w:space="0" w:color="auto"/>
              <w:right w:val="single" w:sz="4" w:space="0" w:color="auto"/>
            </w:tcBorders>
            <w:hideMark/>
          </w:tcPr>
          <w:p w:rsidR="006649C9" w:rsidRDefault="006649C9">
            <w:pPr>
              <w:spacing w:line="256" w:lineRule="auto"/>
              <w:jc w:val="center"/>
              <w:rPr>
                <w:b/>
              </w:rPr>
            </w:pPr>
            <w:r>
              <w:rPr>
                <w:b/>
                <w:lang w:val="tt-RU"/>
              </w:rPr>
              <w:t>Тема буенча предмет нәтиҗәсе, коммуникатив максат</w:t>
            </w:r>
          </w:p>
        </w:tc>
      </w:tr>
      <w:tr w:rsidR="006649C9" w:rsidRPr="006649C9" w:rsidTr="006649C9">
        <w:tc>
          <w:tcPr>
            <w:tcW w:w="6095" w:type="dxa"/>
            <w:tcBorders>
              <w:top w:val="single" w:sz="4" w:space="0" w:color="auto"/>
              <w:left w:val="single" w:sz="4" w:space="0" w:color="auto"/>
              <w:bottom w:val="single" w:sz="4" w:space="0" w:color="auto"/>
              <w:right w:val="single" w:sz="4" w:space="0" w:color="auto"/>
            </w:tcBorders>
            <w:hideMark/>
          </w:tcPr>
          <w:p w:rsidR="006649C9" w:rsidRDefault="006649C9">
            <w:pPr>
              <w:spacing w:line="256" w:lineRule="auto"/>
              <w:jc w:val="both"/>
              <w:rPr>
                <w:b/>
                <w:lang w:val="tt-RU"/>
              </w:rPr>
            </w:pPr>
            <w:r>
              <w:rPr>
                <w:b/>
                <w:lang w:val="tt-RU"/>
              </w:rPr>
              <w:t>Яңа уку елы башлана (29 сәг.)</w:t>
            </w:r>
          </w:p>
          <w:p w:rsidR="006649C9" w:rsidRDefault="006649C9">
            <w:pPr>
              <w:spacing w:line="256" w:lineRule="auto"/>
              <w:jc w:val="both"/>
              <w:rPr>
                <w:lang w:val="tt-RU"/>
              </w:rPr>
            </w:pPr>
            <w:r>
              <w:rPr>
                <w:lang w:val="tt-RU"/>
              </w:rPr>
              <w:t>Көз җитте, яңа уку елы башлана. Бу минем мәктәбем. Уку-язу әсбаплары, аларны тәртиптә тоту. Китаплар дөн</w:t>
            </w:r>
            <w:proofErr w:type="spellStart"/>
            <w:r>
              <w:t>ь</w:t>
            </w:r>
            <w:proofErr w:type="spellEnd"/>
            <w:r>
              <w:rPr>
                <w:lang w:val="tt-RU"/>
              </w:rPr>
              <w:t>ясы, китапханәгә бару, китап алу. Китапларга сак караш.</w:t>
            </w:r>
          </w:p>
        </w:tc>
        <w:tc>
          <w:tcPr>
            <w:tcW w:w="8107" w:type="dxa"/>
            <w:vMerge w:val="restart"/>
            <w:tcBorders>
              <w:top w:val="single" w:sz="4" w:space="0" w:color="auto"/>
              <w:left w:val="single" w:sz="4" w:space="0" w:color="auto"/>
              <w:bottom w:val="single" w:sz="4" w:space="0" w:color="auto"/>
              <w:right w:val="single" w:sz="4" w:space="0" w:color="auto"/>
            </w:tcBorders>
          </w:tcPr>
          <w:p w:rsidR="006649C9" w:rsidRDefault="006649C9">
            <w:pPr>
              <w:tabs>
                <w:tab w:val="left" w:pos="567"/>
              </w:tabs>
              <w:spacing w:line="256" w:lineRule="auto"/>
              <w:ind w:left="175" w:hanging="175"/>
              <w:jc w:val="both"/>
              <w:rPr>
                <w:lang w:val="tt-RU"/>
              </w:rPr>
            </w:pPr>
            <w:r>
              <w:rPr>
                <w:b/>
                <w:bCs/>
                <w:iCs/>
                <w:lang w:val="tt-RU"/>
              </w:rPr>
              <w:t>Үзләштерергә тиешле грамматик материал:</w:t>
            </w:r>
          </w:p>
          <w:p w:rsidR="006649C9" w:rsidRDefault="006649C9">
            <w:pPr>
              <w:overflowPunct w:val="0"/>
              <w:autoSpaceDE w:val="0"/>
              <w:autoSpaceDN w:val="0"/>
              <w:adjustRightInd w:val="0"/>
              <w:spacing w:line="256" w:lineRule="auto"/>
              <w:jc w:val="both"/>
              <w:rPr>
                <w:lang w:val="tt-RU"/>
              </w:rPr>
            </w:pPr>
            <w:r>
              <w:rPr>
                <w:lang w:val="tt-RU"/>
              </w:rPr>
              <w:t>1. Тартымлы исемнәрнең килеш белән төрләнеше белән танышу, текстта аңлый белү.</w:t>
            </w:r>
          </w:p>
          <w:p w:rsidR="006649C9" w:rsidRDefault="006649C9">
            <w:pPr>
              <w:overflowPunct w:val="0"/>
              <w:autoSpaceDE w:val="0"/>
              <w:autoSpaceDN w:val="0"/>
              <w:adjustRightInd w:val="0"/>
              <w:spacing w:line="256" w:lineRule="auto"/>
              <w:jc w:val="both"/>
              <w:rPr>
                <w:lang w:val="tt-RU"/>
              </w:rPr>
            </w:pPr>
            <w:r>
              <w:rPr>
                <w:b/>
                <w:lang w:val="tt-RU"/>
              </w:rPr>
              <w:t xml:space="preserve">2-лык/-лек, -чы/-че </w:t>
            </w:r>
            <w:r>
              <w:rPr>
                <w:lang w:val="tt-RU"/>
              </w:rPr>
              <w:t xml:space="preserve">исем ясагыч кушымчалары белән танышу. </w:t>
            </w:r>
          </w:p>
          <w:p w:rsidR="006649C9" w:rsidRDefault="006649C9">
            <w:pPr>
              <w:overflowPunct w:val="0"/>
              <w:autoSpaceDE w:val="0"/>
              <w:autoSpaceDN w:val="0"/>
              <w:adjustRightInd w:val="0"/>
              <w:spacing w:line="256" w:lineRule="auto"/>
              <w:jc w:val="both"/>
              <w:rPr>
                <w:lang w:val="tt-RU"/>
              </w:rPr>
            </w:pPr>
            <w:r>
              <w:rPr>
                <w:lang w:val="tt-RU"/>
              </w:rPr>
              <w:t>3.Рәвеш сүз төркеме белән танышу.</w:t>
            </w:r>
          </w:p>
          <w:p w:rsidR="006649C9" w:rsidRDefault="006649C9">
            <w:pPr>
              <w:overflowPunct w:val="0"/>
              <w:autoSpaceDE w:val="0"/>
              <w:autoSpaceDN w:val="0"/>
              <w:adjustRightInd w:val="0"/>
              <w:spacing w:line="256" w:lineRule="auto"/>
              <w:jc w:val="both"/>
              <w:rPr>
                <w:lang w:val="tt-RU"/>
              </w:rPr>
            </w:pPr>
            <w:r>
              <w:rPr>
                <w:lang w:val="tt-RU"/>
              </w:rPr>
              <w:t>4.Сорау, күрсәтү алмашлыкларын сөйләмдә тану, дөрес куллану.</w:t>
            </w:r>
          </w:p>
          <w:p w:rsidR="006649C9" w:rsidRDefault="006649C9">
            <w:pPr>
              <w:overflowPunct w:val="0"/>
              <w:autoSpaceDE w:val="0"/>
              <w:autoSpaceDN w:val="0"/>
              <w:adjustRightInd w:val="0"/>
              <w:spacing w:line="256" w:lineRule="auto"/>
              <w:jc w:val="both"/>
              <w:rPr>
                <w:lang w:val="tt-RU"/>
              </w:rPr>
            </w:pPr>
            <w:r>
              <w:rPr>
                <w:lang w:val="tt-RU"/>
              </w:rPr>
              <w:t>5.Билгеле киләчәк заман хикәя фигыльнең барлыкта зат-сан белән төрләнеше белән танышу.</w:t>
            </w:r>
          </w:p>
          <w:p w:rsidR="006649C9" w:rsidRDefault="006649C9">
            <w:pPr>
              <w:overflowPunct w:val="0"/>
              <w:autoSpaceDE w:val="0"/>
              <w:autoSpaceDN w:val="0"/>
              <w:adjustRightInd w:val="0"/>
              <w:spacing w:line="256" w:lineRule="auto"/>
              <w:jc w:val="both"/>
              <w:rPr>
                <w:lang w:val="tt-RU"/>
              </w:rPr>
            </w:pPr>
            <w:r>
              <w:rPr>
                <w:lang w:val="tt-RU"/>
              </w:rPr>
              <w:t>6.Билгесез киләчәк заман хикәя фигыльнең барлыкта зат-сан белән төрләнеше белән танышу.</w:t>
            </w:r>
          </w:p>
          <w:p w:rsidR="006649C9" w:rsidRDefault="006649C9">
            <w:pPr>
              <w:overflowPunct w:val="0"/>
              <w:autoSpaceDE w:val="0"/>
              <w:autoSpaceDN w:val="0"/>
              <w:adjustRightInd w:val="0"/>
              <w:spacing w:line="256" w:lineRule="auto"/>
              <w:jc w:val="both"/>
              <w:rPr>
                <w:lang w:val="tt-RU"/>
              </w:rPr>
            </w:pPr>
            <w:r>
              <w:rPr>
                <w:lang w:val="tt-RU"/>
              </w:rPr>
              <w:t>7.Билгесез үткән заман хикәя фигыльне сөйләмдә куллана белү</w:t>
            </w:r>
          </w:p>
          <w:p w:rsidR="006649C9" w:rsidRDefault="006649C9">
            <w:pPr>
              <w:pStyle w:val="1"/>
              <w:spacing w:line="256" w:lineRule="auto"/>
              <w:ind w:left="0"/>
              <w:jc w:val="both"/>
              <w:rPr>
                <w:rFonts w:ascii="Times New Roman" w:hAnsi="Times New Roman"/>
                <w:b/>
                <w:sz w:val="24"/>
                <w:szCs w:val="24"/>
                <w:lang w:val="tt-RU"/>
              </w:rPr>
            </w:pPr>
            <w:r>
              <w:rPr>
                <w:rFonts w:ascii="Times New Roman" w:hAnsi="Times New Roman"/>
                <w:sz w:val="24"/>
                <w:szCs w:val="24"/>
                <w:lang w:val="tt-RU"/>
              </w:rPr>
              <w:t xml:space="preserve">8. Боерык фигыльнең барлыкта һәм юклыкта   зат-сан белән төрләнешен танырга өйрәнү. </w:t>
            </w:r>
          </w:p>
          <w:p w:rsidR="006649C9" w:rsidRDefault="006649C9">
            <w:pPr>
              <w:overflowPunct w:val="0"/>
              <w:autoSpaceDE w:val="0"/>
              <w:autoSpaceDN w:val="0"/>
              <w:adjustRightInd w:val="0"/>
              <w:spacing w:line="256" w:lineRule="auto"/>
              <w:jc w:val="both"/>
              <w:rPr>
                <w:lang w:val="tt-RU"/>
              </w:rPr>
            </w:pPr>
            <w:r>
              <w:rPr>
                <w:lang w:val="tt-RU"/>
              </w:rPr>
              <w:t>9. Шарт фигыльнең барлыкта һәм юклыкта зат-сан белән төрләнеше.</w:t>
            </w:r>
          </w:p>
          <w:p w:rsidR="006649C9" w:rsidRDefault="006649C9">
            <w:pPr>
              <w:overflowPunct w:val="0"/>
              <w:autoSpaceDE w:val="0"/>
              <w:autoSpaceDN w:val="0"/>
              <w:adjustRightInd w:val="0"/>
              <w:spacing w:line="256" w:lineRule="auto"/>
              <w:jc w:val="both"/>
              <w:rPr>
                <w:lang w:val="tt-RU"/>
              </w:rPr>
            </w:pPr>
            <w:r>
              <w:rPr>
                <w:lang w:val="tt-RU"/>
              </w:rPr>
              <w:lastRenderedPageBreak/>
              <w:t>10. Процессның башлануын, дәвам итүен, тәмамлануын(укый башлады, укып тора, укып бетерде), теләкне (барасым килә),мөмкинлек/мөмкин түгеллекне (бара алам, бара алмыйм) белдерә торган модаль мәгънәле аналитик формалы фигыльләрнең сөйләмдә куллану.</w:t>
            </w:r>
          </w:p>
          <w:p w:rsidR="006649C9" w:rsidRDefault="006649C9">
            <w:pPr>
              <w:overflowPunct w:val="0"/>
              <w:autoSpaceDE w:val="0"/>
              <w:autoSpaceDN w:val="0"/>
              <w:adjustRightInd w:val="0"/>
              <w:spacing w:line="256" w:lineRule="auto"/>
              <w:jc w:val="both"/>
              <w:rPr>
                <w:lang w:val="tt-RU"/>
              </w:rPr>
            </w:pPr>
            <w:r>
              <w:rPr>
                <w:lang w:val="tt-RU"/>
              </w:rPr>
              <w:t>11 Белән, кебек, өчен, соң, аша бәйлекләрен исемнәр һәм алмашлыклар белән сөйләмдә кулланышы.</w:t>
            </w:r>
          </w:p>
          <w:p w:rsidR="006649C9" w:rsidRDefault="006649C9">
            <w:pPr>
              <w:overflowPunct w:val="0"/>
              <w:autoSpaceDE w:val="0"/>
              <w:autoSpaceDN w:val="0"/>
              <w:adjustRightInd w:val="0"/>
              <w:spacing w:line="256" w:lineRule="auto"/>
              <w:jc w:val="both"/>
              <w:rPr>
                <w:lang w:val="tt-RU"/>
              </w:rPr>
            </w:pPr>
            <w:r>
              <w:rPr>
                <w:lang w:val="tt-RU"/>
              </w:rPr>
              <w:t>12. Бәхеткә каршы, кызганычка каршы, киресенчә кереш сүзләрен сөйләмдә куллану.</w:t>
            </w:r>
          </w:p>
          <w:p w:rsidR="006649C9" w:rsidRDefault="006649C9">
            <w:pPr>
              <w:overflowPunct w:val="0"/>
              <w:autoSpaceDE w:val="0"/>
              <w:autoSpaceDN w:val="0"/>
              <w:adjustRightInd w:val="0"/>
              <w:spacing w:line="256" w:lineRule="auto"/>
              <w:jc w:val="both"/>
              <w:rPr>
                <w:lang w:val="tt-RU"/>
              </w:rPr>
            </w:pPr>
            <w:r>
              <w:rPr>
                <w:lang w:val="tt-RU"/>
              </w:rPr>
              <w:t>13. Туры сөйләм белән танышу</w:t>
            </w:r>
          </w:p>
          <w:p w:rsidR="006649C9" w:rsidRDefault="006649C9">
            <w:pPr>
              <w:overflowPunct w:val="0"/>
              <w:autoSpaceDE w:val="0"/>
              <w:autoSpaceDN w:val="0"/>
              <w:adjustRightInd w:val="0"/>
              <w:spacing w:line="256" w:lineRule="auto"/>
              <w:jc w:val="both"/>
              <w:rPr>
                <w:lang w:val="tt-RU"/>
              </w:rPr>
            </w:pPr>
            <w:r>
              <w:rPr>
                <w:lang w:val="tt-RU"/>
              </w:rPr>
              <w:t>14. Хәл фигыльнең төрләре белән таныштыру.</w:t>
            </w:r>
          </w:p>
          <w:p w:rsidR="006649C9" w:rsidRDefault="006649C9">
            <w:pPr>
              <w:overflowPunct w:val="0"/>
              <w:autoSpaceDE w:val="0"/>
              <w:autoSpaceDN w:val="0"/>
              <w:adjustRightInd w:val="0"/>
              <w:spacing w:line="256" w:lineRule="auto"/>
              <w:jc w:val="both"/>
              <w:rPr>
                <w:lang w:val="tt-RU"/>
              </w:rPr>
            </w:pPr>
            <w:r>
              <w:rPr>
                <w:lang w:val="tt-RU"/>
              </w:rPr>
              <w:t>15. Җөмләнең баш кисәкләре: ия һәм хәбәр. Алар арасында сызык куелу очраклары.</w:t>
            </w:r>
          </w:p>
          <w:p w:rsidR="006649C9" w:rsidRDefault="006649C9">
            <w:pPr>
              <w:overflowPunct w:val="0"/>
              <w:autoSpaceDE w:val="0"/>
              <w:autoSpaceDN w:val="0"/>
              <w:adjustRightInd w:val="0"/>
              <w:spacing w:line="256" w:lineRule="auto"/>
              <w:jc w:val="both"/>
              <w:rPr>
                <w:lang w:val="tt-RU"/>
              </w:rPr>
            </w:pPr>
            <w:r>
              <w:rPr>
                <w:lang w:val="tt-RU"/>
              </w:rPr>
              <w:t xml:space="preserve">16. Теләк фигыль формалары белән танышу </w:t>
            </w:r>
          </w:p>
          <w:p w:rsidR="006649C9" w:rsidRDefault="006649C9">
            <w:pPr>
              <w:overflowPunct w:val="0"/>
              <w:autoSpaceDE w:val="0"/>
              <w:autoSpaceDN w:val="0"/>
              <w:adjustRightInd w:val="0"/>
              <w:spacing w:line="256" w:lineRule="auto"/>
              <w:jc w:val="both"/>
              <w:rPr>
                <w:lang w:val="tt-RU"/>
              </w:rPr>
            </w:pPr>
            <w:r>
              <w:rPr>
                <w:lang w:val="tt-RU"/>
              </w:rPr>
              <w:t>17. Сан төркемчәләренең кулланышын ныгыту.</w:t>
            </w:r>
          </w:p>
          <w:p w:rsidR="006649C9" w:rsidRDefault="006649C9">
            <w:pPr>
              <w:spacing w:line="256" w:lineRule="auto"/>
              <w:jc w:val="both"/>
              <w:rPr>
                <w:lang w:val="tt-RU"/>
              </w:rPr>
            </w:pPr>
          </w:p>
        </w:tc>
      </w:tr>
      <w:tr w:rsidR="006649C9" w:rsidRPr="006649C9" w:rsidTr="006649C9">
        <w:tc>
          <w:tcPr>
            <w:tcW w:w="6095" w:type="dxa"/>
            <w:tcBorders>
              <w:top w:val="single" w:sz="4" w:space="0" w:color="auto"/>
              <w:left w:val="single" w:sz="4" w:space="0" w:color="auto"/>
              <w:bottom w:val="single" w:sz="4" w:space="0" w:color="auto"/>
              <w:right w:val="single" w:sz="4" w:space="0" w:color="auto"/>
            </w:tcBorders>
            <w:hideMark/>
          </w:tcPr>
          <w:p w:rsidR="006649C9" w:rsidRDefault="006649C9">
            <w:pPr>
              <w:spacing w:line="256" w:lineRule="auto"/>
              <w:jc w:val="both"/>
              <w:rPr>
                <w:b/>
                <w:lang w:val="tt-RU"/>
              </w:rPr>
            </w:pPr>
            <w:r>
              <w:rPr>
                <w:b/>
                <w:lang w:val="tt-RU"/>
              </w:rPr>
              <w:t>Без - булышчылар (22сәг.)</w:t>
            </w:r>
          </w:p>
          <w:p w:rsidR="006649C9" w:rsidRDefault="006649C9">
            <w:pPr>
              <w:spacing w:line="256" w:lineRule="auto"/>
              <w:jc w:val="both"/>
              <w:rPr>
                <w:lang w:val="tt-RU"/>
              </w:rPr>
            </w:pPr>
            <w:r>
              <w:rPr>
                <w:lang w:val="tt-RU"/>
              </w:rPr>
              <w:t>Өй эшләре, өлкәннәргә булышу.  Яхшы эшләр. Дуслар белән бергә эшләү.</w:t>
            </w:r>
          </w:p>
        </w:tc>
        <w:tc>
          <w:tcPr>
            <w:tcW w:w="8107" w:type="dxa"/>
            <w:vMerge/>
            <w:tcBorders>
              <w:top w:val="single" w:sz="4" w:space="0" w:color="auto"/>
              <w:left w:val="single" w:sz="4" w:space="0" w:color="auto"/>
              <w:bottom w:val="single" w:sz="4" w:space="0" w:color="auto"/>
              <w:right w:val="single" w:sz="4" w:space="0" w:color="auto"/>
            </w:tcBorders>
            <w:vAlign w:val="center"/>
            <w:hideMark/>
          </w:tcPr>
          <w:p w:rsidR="006649C9" w:rsidRDefault="006649C9">
            <w:pPr>
              <w:rPr>
                <w:lang w:val="tt-RU"/>
              </w:rPr>
            </w:pPr>
          </w:p>
        </w:tc>
      </w:tr>
      <w:tr w:rsidR="006649C9" w:rsidRPr="006649C9" w:rsidTr="006649C9">
        <w:tc>
          <w:tcPr>
            <w:tcW w:w="6095" w:type="dxa"/>
            <w:tcBorders>
              <w:top w:val="single" w:sz="4" w:space="0" w:color="auto"/>
              <w:left w:val="single" w:sz="4" w:space="0" w:color="auto"/>
              <w:bottom w:val="single" w:sz="4" w:space="0" w:color="auto"/>
              <w:right w:val="single" w:sz="4" w:space="0" w:color="auto"/>
            </w:tcBorders>
            <w:hideMark/>
          </w:tcPr>
          <w:p w:rsidR="006649C9" w:rsidRDefault="006649C9">
            <w:pPr>
              <w:spacing w:line="256" w:lineRule="auto"/>
              <w:jc w:val="both"/>
              <w:rPr>
                <w:b/>
                <w:lang w:val="tt-RU"/>
              </w:rPr>
            </w:pPr>
            <w:r>
              <w:rPr>
                <w:b/>
                <w:lang w:val="tt-RU"/>
              </w:rPr>
              <w:t>Дуслар белән күңелле (28сәг.)</w:t>
            </w:r>
          </w:p>
          <w:p w:rsidR="006649C9" w:rsidRDefault="006649C9">
            <w:pPr>
              <w:spacing w:line="256" w:lineRule="auto"/>
              <w:jc w:val="both"/>
              <w:rPr>
                <w:lang w:val="tt-RU"/>
              </w:rPr>
            </w:pPr>
            <w:r>
              <w:rPr>
                <w:lang w:val="tt-RU"/>
              </w:rPr>
              <w:t>Минем дустым. Чын дус нинди була? Дуслык югалу. Әләкләшү, мактану – начар гадәтләр. Дуслар белән бергә ял итү. Кунакларны сыйлау. Туган көн.Төрле рецептлар.</w:t>
            </w:r>
          </w:p>
        </w:tc>
        <w:tc>
          <w:tcPr>
            <w:tcW w:w="8107" w:type="dxa"/>
            <w:vMerge/>
            <w:tcBorders>
              <w:top w:val="single" w:sz="4" w:space="0" w:color="auto"/>
              <w:left w:val="single" w:sz="4" w:space="0" w:color="auto"/>
              <w:bottom w:val="single" w:sz="4" w:space="0" w:color="auto"/>
              <w:right w:val="single" w:sz="4" w:space="0" w:color="auto"/>
            </w:tcBorders>
            <w:vAlign w:val="center"/>
            <w:hideMark/>
          </w:tcPr>
          <w:p w:rsidR="006649C9" w:rsidRDefault="006649C9">
            <w:pPr>
              <w:rPr>
                <w:lang w:val="tt-RU"/>
              </w:rPr>
            </w:pPr>
          </w:p>
        </w:tc>
      </w:tr>
      <w:tr w:rsidR="006649C9" w:rsidTr="006649C9">
        <w:tc>
          <w:tcPr>
            <w:tcW w:w="6095" w:type="dxa"/>
            <w:tcBorders>
              <w:top w:val="single" w:sz="4" w:space="0" w:color="auto"/>
              <w:left w:val="single" w:sz="4" w:space="0" w:color="auto"/>
              <w:bottom w:val="single" w:sz="4" w:space="0" w:color="auto"/>
              <w:right w:val="single" w:sz="4" w:space="0" w:color="auto"/>
            </w:tcBorders>
            <w:hideMark/>
          </w:tcPr>
          <w:p w:rsidR="006649C9" w:rsidRDefault="006649C9">
            <w:pPr>
              <w:spacing w:line="256" w:lineRule="auto"/>
              <w:jc w:val="both"/>
              <w:rPr>
                <w:b/>
                <w:lang w:val="tt-RU"/>
              </w:rPr>
            </w:pPr>
            <w:r>
              <w:rPr>
                <w:b/>
                <w:lang w:val="tt-RU"/>
              </w:rPr>
              <w:t>Туган җирем - Татарстан (21сәг.)</w:t>
            </w:r>
          </w:p>
          <w:p w:rsidR="006649C9" w:rsidRDefault="006649C9">
            <w:pPr>
              <w:spacing w:line="256" w:lineRule="auto"/>
              <w:jc w:val="both"/>
              <w:rPr>
                <w:lang w:val="tt-RU"/>
              </w:rPr>
            </w:pPr>
            <w:r>
              <w:rPr>
                <w:lang w:val="tt-RU"/>
              </w:rPr>
              <w:lastRenderedPageBreak/>
              <w:t>Туган ил, туган җир төшенчәләре. Татарстанның табигате. Татарстан республикасының дәүләт символлары. Татарстанда яшәүче милләтләр, төрле телләрдә сөйләшү. Халыклар дуслыгы. Татарстанның башкаласы Казан, аның  музейлары, театрлары. Татар сәнгатенең күренекле вәкилләре.</w:t>
            </w:r>
          </w:p>
        </w:tc>
        <w:tc>
          <w:tcPr>
            <w:tcW w:w="8107" w:type="dxa"/>
            <w:vMerge/>
            <w:tcBorders>
              <w:top w:val="single" w:sz="4" w:space="0" w:color="auto"/>
              <w:left w:val="single" w:sz="4" w:space="0" w:color="auto"/>
              <w:bottom w:val="single" w:sz="4" w:space="0" w:color="auto"/>
              <w:right w:val="single" w:sz="4" w:space="0" w:color="auto"/>
            </w:tcBorders>
            <w:vAlign w:val="center"/>
            <w:hideMark/>
          </w:tcPr>
          <w:p w:rsidR="006649C9" w:rsidRDefault="006649C9">
            <w:pPr>
              <w:rPr>
                <w:lang w:val="tt-RU"/>
              </w:rPr>
            </w:pPr>
          </w:p>
        </w:tc>
      </w:tr>
      <w:tr w:rsidR="006649C9" w:rsidTr="006649C9">
        <w:tc>
          <w:tcPr>
            <w:tcW w:w="6095" w:type="dxa"/>
            <w:tcBorders>
              <w:top w:val="single" w:sz="4" w:space="0" w:color="auto"/>
              <w:left w:val="single" w:sz="4" w:space="0" w:color="auto"/>
              <w:bottom w:val="single" w:sz="4" w:space="0" w:color="auto"/>
              <w:right w:val="single" w:sz="4" w:space="0" w:color="auto"/>
            </w:tcBorders>
            <w:hideMark/>
          </w:tcPr>
          <w:p w:rsidR="006649C9" w:rsidRDefault="006649C9">
            <w:pPr>
              <w:spacing w:line="256" w:lineRule="auto"/>
              <w:jc w:val="both"/>
              <w:rPr>
                <w:b/>
                <w:color w:val="FF0000"/>
                <w:lang w:val="tt-RU"/>
              </w:rPr>
            </w:pPr>
            <w:r>
              <w:rPr>
                <w:b/>
                <w:lang w:val="tt-RU"/>
              </w:rPr>
              <w:lastRenderedPageBreak/>
              <w:t>Табигать белән бергә(14 сәг.)</w:t>
            </w:r>
          </w:p>
          <w:p w:rsidR="006649C9" w:rsidRDefault="006649C9">
            <w:pPr>
              <w:spacing w:line="256" w:lineRule="auto"/>
              <w:jc w:val="both"/>
              <w:rPr>
                <w:lang w:val="tt-RU"/>
              </w:rPr>
            </w:pPr>
            <w:r>
              <w:rPr>
                <w:lang w:val="tt-RU"/>
              </w:rPr>
              <w:t>Нәрсә ул табигать? Табигатьнең безгә файдасы. Табигатьне саклау. Кошлар дөньясы. Хайваннар дөньясы. Кыргый хайваннар. Дүрт аяклы дусларыбыз.</w:t>
            </w:r>
          </w:p>
        </w:tc>
        <w:tc>
          <w:tcPr>
            <w:tcW w:w="8107" w:type="dxa"/>
            <w:vMerge/>
            <w:tcBorders>
              <w:top w:val="single" w:sz="4" w:space="0" w:color="auto"/>
              <w:left w:val="single" w:sz="4" w:space="0" w:color="auto"/>
              <w:bottom w:val="single" w:sz="4" w:space="0" w:color="auto"/>
              <w:right w:val="single" w:sz="4" w:space="0" w:color="auto"/>
            </w:tcBorders>
            <w:vAlign w:val="center"/>
            <w:hideMark/>
          </w:tcPr>
          <w:p w:rsidR="006649C9" w:rsidRDefault="006649C9">
            <w:pPr>
              <w:rPr>
                <w:lang w:val="tt-RU"/>
              </w:rPr>
            </w:pPr>
          </w:p>
        </w:tc>
      </w:tr>
      <w:tr w:rsidR="006649C9" w:rsidRPr="006649C9" w:rsidTr="006649C9">
        <w:tc>
          <w:tcPr>
            <w:tcW w:w="6095" w:type="dxa"/>
            <w:tcBorders>
              <w:top w:val="single" w:sz="4" w:space="0" w:color="auto"/>
              <w:left w:val="single" w:sz="4" w:space="0" w:color="auto"/>
              <w:bottom w:val="single" w:sz="4" w:space="0" w:color="auto"/>
              <w:right w:val="single" w:sz="4" w:space="0" w:color="auto"/>
            </w:tcBorders>
            <w:hideMark/>
          </w:tcPr>
          <w:p w:rsidR="006649C9" w:rsidRDefault="006649C9">
            <w:pPr>
              <w:spacing w:line="256" w:lineRule="auto"/>
              <w:jc w:val="both"/>
              <w:rPr>
                <w:b/>
                <w:lang w:val="tt-RU"/>
              </w:rPr>
            </w:pPr>
            <w:r>
              <w:rPr>
                <w:b/>
                <w:lang w:val="tt-RU"/>
              </w:rPr>
              <w:t>Сәламәт тәндә – сәламәт акыл (16 сәг.)</w:t>
            </w:r>
          </w:p>
          <w:p w:rsidR="006649C9" w:rsidRDefault="006649C9">
            <w:pPr>
              <w:spacing w:line="256" w:lineRule="auto"/>
              <w:jc w:val="both"/>
              <w:rPr>
                <w:lang w:val="tt-RU"/>
              </w:rPr>
            </w:pPr>
            <w:r>
              <w:rPr>
                <w:lang w:val="tt-RU"/>
              </w:rPr>
              <w:t xml:space="preserve">Спорт төрләре. Спорт белән шөгыльләнү. Олимпия уеннары. Сәламәт булу кагыйдәләре. </w:t>
            </w:r>
          </w:p>
        </w:tc>
        <w:tc>
          <w:tcPr>
            <w:tcW w:w="8107" w:type="dxa"/>
            <w:vMerge/>
            <w:tcBorders>
              <w:top w:val="single" w:sz="4" w:space="0" w:color="auto"/>
              <w:left w:val="single" w:sz="4" w:space="0" w:color="auto"/>
              <w:bottom w:val="single" w:sz="4" w:space="0" w:color="auto"/>
              <w:right w:val="single" w:sz="4" w:space="0" w:color="auto"/>
            </w:tcBorders>
            <w:vAlign w:val="center"/>
            <w:hideMark/>
          </w:tcPr>
          <w:p w:rsidR="006649C9" w:rsidRDefault="006649C9">
            <w:pPr>
              <w:rPr>
                <w:lang w:val="tt-RU"/>
              </w:rPr>
            </w:pPr>
          </w:p>
        </w:tc>
      </w:tr>
      <w:tr w:rsidR="006649C9" w:rsidRPr="006649C9" w:rsidTr="006649C9">
        <w:tc>
          <w:tcPr>
            <w:tcW w:w="6095" w:type="dxa"/>
            <w:tcBorders>
              <w:top w:val="single" w:sz="4" w:space="0" w:color="auto"/>
              <w:left w:val="single" w:sz="4" w:space="0" w:color="auto"/>
              <w:bottom w:val="single" w:sz="4" w:space="0" w:color="auto"/>
              <w:right w:val="single" w:sz="4" w:space="0" w:color="auto"/>
            </w:tcBorders>
          </w:tcPr>
          <w:p w:rsidR="006649C9" w:rsidRDefault="006649C9">
            <w:pPr>
              <w:spacing w:line="256" w:lineRule="auto"/>
              <w:jc w:val="both"/>
              <w:rPr>
                <w:b/>
                <w:lang w:val="tt-RU"/>
              </w:rPr>
            </w:pPr>
            <w:r>
              <w:rPr>
                <w:b/>
                <w:lang w:val="tt-RU"/>
              </w:rPr>
              <w:t>Светофор – минем дустым (6 сәг.+4 сәгат</w:t>
            </w:r>
            <w:proofErr w:type="spellStart"/>
            <w:r>
              <w:rPr>
                <w:b/>
              </w:rPr>
              <w:t>ь</w:t>
            </w:r>
            <w:proofErr w:type="spellEnd"/>
            <w:r>
              <w:rPr>
                <w:b/>
              </w:rPr>
              <w:t xml:space="preserve"> </w:t>
            </w:r>
            <w:r>
              <w:rPr>
                <w:b/>
                <w:lang w:val="tt-RU"/>
              </w:rPr>
              <w:t>кабатлау)</w:t>
            </w:r>
          </w:p>
          <w:p w:rsidR="006649C9" w:rsidRDefault="006649C9">
            <w:pPr>
              <w:spacing w:line="256" w:lineRule="auto"/>
              <w:jc w:val="both"/>
              <w:rPr>
                <w:lang w:val="tt-RU"/>
              </w:rPr>
            </w:pPr>
            <w:r>
              <w:rPr>
                <w:lang w:val="tt-RU"/>
              </w:rPr>
              <w:t>Юлда сак булу. Юл йөрү кагыйдәләре.</w:t>
            </w:r>
          </w:p>
          <w:p w:rsidR="006649C9" w:rsidRDefault="006649C9">
            <w:pPr>
              <w:spacing w:line="256" w:lineRule="auto"/>
              <w:jc w:val="both"/>
              <w:rPr>
                <w:b/>
                <w:lang w:val="tt-RU"/>
              </w:rPr>
            </w:pPr>
          </w:p>
        </w:tc>
        <w:tc>
          <w:tcPr>
            <w:tcW w:w="8107" w:type="dxa"/>
            <w:vMerge/>
            <w:tcBorders>
              <w:top w:val="single" w:sz="4" w:space="0" w:color="auto"/>
              <w:left w:val="single" w:sz="4" w:space="0" w:color="auto"/>
              <w:bottom w:val="single" w:sz="4" w:space="0" w:color="auto"/>
              <w:right w:val="single" w:sz="4" w:space="0" w:color="auto"/>
            </w:tcBorders>
            <w:vAlign w:val="center"/>
            <w:hideMark/>
          </w:tcPr>
          <w:p w:rsidR="006649C9" w:rsidRDefault="006649C9">
            <w:pPr>
              <w:rPr>
                <w:lang w:val="tt-RU"/>
              </w:rPr>
            </w:pPr>
          </w:p>
        </w:tc>
      </w:tr>
    </w:tbl>
    <w:p w:rsidR="006649C9" w:rsidRDefault="006649C9" w:rsidP="006649C9">
      <w:pPr>
        <w:widowControl w:val="0"/>
        <w:autoSpaceDE w:val="0"/>
        <w:autoSpaceDN w:val="0"/>
        <w:adjustRightInd w:val="0"/>
        <w:outlineLvl w:val="0"/>
        <w:rPr>
          <w:lang w:val="tt-RU"/>
        </w:rPr>
      </w:pPr>
    </w:p>
    <w:p w:rsidR="006649C9" w:rsidRDefault="006649C9" w:rsidP="006649C9">
      <w:pPr>
        <w:widowControl w:val="0"/>
        <w:autoSpaceDE w:val="0"/>
        <w:autoSpaceDN w:val="0"/>
        <w:adjustRightInd w:val="0"/>
        <w:outlineLvl w:val="0"/>
        <w:rPr>
          <w:lang w:val="tt-RU"/>
        </w:rPr>
      </w:pPr>
    </w:p>
    <w:p w:rsidR="006649C9" w:rsidRDefault="006649C9" w:rsidP="006649C9">
      <w:pPr>
        <w:widowControl w:val="0"/>
        <w:autoSpaceDE w:val="0"/>
        <w:autoSpaceDN w:val="0"/>
        <w:adjustRightInd w:val="0"/>
        <w:outlineLvl w:val="0"/>
        <w:rPr>
          <w:lang w:val="tt-RU"/>
        </w:rPr>
      </w:pPr>
    </w:p>
    <w:p w:rsidR="006649C9" w:rsidRDefault="006649C9" w:rsidP="006649C9">
      <w:pPr>
        <w:widowControl w:val="0"/>
        <w:autoSpaceDE w:val="0"/>
        <w:autoSpaceDN w:val="0"/>
        <w:adjustRightInd w:val="0"/>
        <w:outlineLvl w:val="0"/>
        <w:rPr>
          <w:lang w:val="tt-RU"/>
        </w:rPr>
      </w:pPr>
    </w:p>
    <w:p w:rsidR="00EF6EA2" w:rsidRPr="006649C9" w:rsidRDefault="00EF6EA2">
      <w:pPr>
        <w:rPr>
          <w:i/>
          <w:lang w:val="tt-RU"/>
        </w:rPr>
      </w:pPr>
    </w:p>
    <w:sectPr w:rsidR="00EF6EA2" w:rsidRPr="006649C9" w:rsidSect="006649C9">
      <w:pgSz w:w="16838" w:h="11906" w:orient="landscape"/>
      <w:pgMar w:top="850" w:right="1134" w:bottom="1701" w:left="1134" w:header="708" w:footer="708" w:gutter="0"/>
      <w:cols w:space="708"/>
      <w:docGrid w:linePitch="544"/>
    </w:sectPr>
  </w:body>
</w:document>
</file>

<file path=word/fontTable.xml><?xml version="1.0" encoding="utf-8"?>
<w:fonts xmlns:r="http://schemas.openxmlformats.org/officeDocument/2006/relationships" xmlns:w="http://schemas.openxmlformats.org/wordprocessingml/2006/main">
  <w:font w:name="GOST type A">
    <w:altName w:val="Arial"/>
    <w:charset w:val="CC"/>
    <w:family w:val="swiss"/>
    <w:pitch w:val="variable"/>
    <w:sig w:usb0="00000001"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 Pragmatica">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200"/>
  <w:displayHorizontalDrawingGridEvery w:val="2"/>
  <w:characterSpacingControl w:val="doNotCompress"/>
  <w:compat/>
  <w:rsids>
    <w:rsidRoot w:val="006649C9"/>
    <w:rsid w:val="00185FB4"/>
    <w:rsid w:val="006649C9"/>
    <w:rsid w:val="00EF6E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GOST type A" w:eastAsiaTheme="minorHAnsi" w:hAnsi="GOST type A" w:cs="Times New Roman"/>
        <w:i/>
        <w:sz w:val="40"/>
        <w:szCs w:val="40"/>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49C9"/>
    <w:pPr>
      <w:spacing w:after="0" w:line="240" w:lineRule="auto"/>
    </w:pPr>
    <w:rPr>
      <w:rFonts w:ascii="Times New Roman" w:eastAsia="Times New Roman" w:hAnsi="Times New Roman"/>
      <w:i w:val="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6649C9"/>
    <w:pPr>
      <w:overflowPunct w:val="0"/>
      <w:autoSpaceDE w:val="0"/>
      <w:autoSpaceDN w:val="0"/>
      <w:adjustRightInd w:val="0"/>
      <w:ind w:left="720"/>
    </w:pPr>
    <w:rPr>
      <w:rFonts w:ascii="A Pragmatica" w:hAnsi="A Pragmatica"/>
      <w:sz w:val="20"/>
      <w:szCs w:val="20"/>
    </w:rPr>
  </w:style>
</w:styles>
</file>

<file path=word/webSettings.xml><?xml version="1.0" encoding="utf-8"?>
<w:webSettings xmlns:r="http://schemas.openxmlformats.org/officeDocument/2006/relationships" xmlns:w="http://schemas.openxmlformats.org/wordprocessingml/2006/main">
  <w:divs>
    <w:div w:id="575407105">
      <w:bodyDiv w:val="1"/>
      <w:marLeft w:val="0"/>
      <w:marRight w:val="0"/>
      <w:marTop w:val="0"/>
      <w:marBottom w:val="0"/>
      <w:divBdr>
        <w:top w:val="none" w:sz="0" w:space="0" w:color="auto"/>
        <w:left w:val="none" w:sz="0" w:space="0" w:color="auto"/>
        <w:bottom w:val="none" w:sz="0" w:space="0" w:color="auto"/>
        <w:right w:val="none" w:sz="0" w:space="0" w:color="auto"/>
      </w:divBdr>
    </w:div>
    <w:div w:id="1017463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910</Words>
  <Characters>5189</Characters>
  <Application>Microsoft Office Word</Application>
  <DocSecurity>0</DocSecurity>
  <Lines>43</Lines>
  <Paragraphs>12</Paragraphs>
  <ScaleCrop>false</ScaleCrop>
  <Company>SPecialiST RePack</Company>
  <LinksUpToDate>false</LinksUpToDate>
  <CharactersWithSpaces>6087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2018-03-26T08:56:00Z</dcterms:created>
  <dcterms:modified xsi:type="dcterms:W3CDTF">2018-03-26T08:57:00Z</dcterms:modified>
</cp:coreProperties>
</file>